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25639F" w:rsidRPr="007F64BF" w:rsidTr="008F729D">
        <w:tc>
          <w:tcPr>
            <w:tcW w:w="9576" w:type="dxa"/>
          </w:tcPr>
          <w:p w:rsidR="0025639F" w:rsidRDefault="0025639F" w:rsidP="008F729D">
            <w:pPr>
              <w:jc w:val="both"/>
              <w:rPr>
                <w:rFonts w:ascii="Book Antiqua" w:eastAsia="Times New Roman" w:hAnsi="Book Antiqua" w:cs="Times New Roman"/>
                <w:bCs/>
              </w:rPr>
            </w:pPr>
            <w:r>
              <w:rPr>
                <w:rFonts w:ascii="Book Antiqua" w:eastAsia="Times New Roman" w:hAnsi="Book Antiqua" w:cs="Times New Roman"/>
                <w:bCs/>
              </w:rPr>
              <w:t>Goal 9</w:t>
            </w:r>
            <w:r w:rsidRPr="00871B45">
              <w:rPr>
                <w:rFonts w:ascii="Book Antiqua" w:eastAsia="Times New Roman" w:hAnsi="Book Antiqua" w:cs="Times New Roman"/>
                <w:bCs/>
              </w:rPr>
              <w:t xml:space="preserve"> </w:t>
            </w:r>
            <w:r w:rsidRPr="00CD4821">
              <w:rPr>
                <w:rFonts w:ascii="Book Antiqua" w:eastAsia="Times New Roman" w:hAnsi="Book Antiqua" w:cs="Times New Roman"/>
                <w:bCs/>
              </w:rPr>
              <w:t>Build resilient infrastructure, promote inclusive and sustainable industrialization and foster innovation</w:t>
            </w:r>
          </w:p>
          <w:p w:rsidR="0025639F" w:rsidRDefault="0025639F" w:rsidP="008F729D">
            <w:pPr>
              <w:jc w:val="both"/>
              <w:rPr>
                <w:rFonts w:ascii="Book Antiqua" w:eastAsia="Times New Roman" w:hAnsi="Book Antiqua" w:cs="Times New Roman"/>
                <w:bCs/>
              </w:rPr>
            </w:pPr>
          </w:p>
          <w:p w:rsidR="0025639F" w:rsidRPr="007F64BF" w:rsidRDefault="0025639F" w:rsidP="008F729D">
            <w:pPr>
              <w:spacing w:after="180"/>
              <w:jc w:val="both"/>
              <w:rPr>
                <w:rFonts w:ascii="Book Antiqua" w:hAnsi="Book Antiqua"/>
              </w:rPr>
            </w:pPr>
            <w:r w:rsidRPr="007F64BF">
              <w:rPr>
                <w:rFonts w:ascii="Book Antiqua" w:hAnsi="Book Antiqua"/>
              </w:rPr>
              <w:t>Goal 11. Make cities and human settlements inclusive, safe, resilient and sustainable</w:t>
            </w:r>
          </w:p>
        </w:tc>
      </w:tr>
      <w:tr w:rsidR="0025639F" w:rsidRPr="002F5B5A" w:rsidTr="008F729D">
        <w:tc>
          <w:tcPr>
            <w:tcW w:w="9576" w:type="dxa"/>
          </w:tcPr>
          <w:p w:rsidR="0025639F" w:rsidRPr="002F5B5A" w:rsidRDefault="0025639F" w:rsidP="008F729D">
            <w:pPr>
              <w:jc w:val="both"/>
              <w:rPr>
                <w:rFonts w:ascii="Book Antiqua" w:eastAsia="Times New Roman" w:hAnsi="Book Antiqua" w:cs="Times New Roman"/>
                <w:bCs/>
              </w:rPr>
            </w:pPr>
            <w:r w:rsidRPr="002F5B5A">
              <w:rPr>
                <w:rFonts w:ascii="Book Antiqua" w:eastAsia="Times New Roman" w:hAnsi="Book Antiqua" w:cs="Times New Roman"/>
                <w:bCs/>
              </w:rPr>
              <w:t>Comment</w:t>
            </w:r>
            <w:r>
              <w:rPr>
                <w:rFonts w:ascii="Book Antiqua" w:eastAsia="Times New Roman" w:hAnsi="Book Antiqua" w:cs="Times New Roman"/>
                <w:bCs/>
              </w:rPr>
              <w:t>s</w:t>
            </w:r>
            <w:r w:rsidRPr="002F5B5A">
              <w:rPr>
                <w:rFonts w:ascii="Book Antiqua" w:eastAsia="Times New Roman" w:hAnsi="Book Antiqua" w:cs="Times New Roman"/>
                <w:bCs/>
              </w:rPr>
              <w:t>:</w:t>
            </w:r>
          </w:p>
          <w:p w:rsidR="0025639F" w:rsidRPr="002F5B5A" w:rsidRDefault="0025639F" w:rsidP="008F729D">
            <w:pPr>
              <w:jc w:val="both"/>
              <w:rPr>
                <w:rFonts w:ascii="Book Antiqua" w:eastAsia="Times New Roman" w:hAnsi="Book Antiqua" w:cs="Times New Roman"/>
                <w:bCs/>
              </w:rPr>
            </w:pPr>
          </w:p>
          <w:p w:rsidR="0025639F" w:rsidRPr="002F5B5A" w:rsidRDefault="0025639F" w:rsidP="008F729D">
            <w:pPr>
              <w:jc w:val="both"/>
              <w:rPr>
                <w:rFonts w:ascii="Book Antiqua" w:eastAsia="Times New Roman" w:hAnsi="Book Antiqua" w:cs="Times New Roman"/>
                <w:bCs/>
              </w:rPr>
            </w:pPr>
            <w:r>
              <w:rPr>
                <w:rFonts w:ascii="Book Antiqua" w:eastAsia="Times New Roman" w:hAnsi="Book Antiqua" w:cs="Times New Roman"/>
                <w:bCs/>
              </w:rPr>
              <w:t xml:space="preserve">We suggest that inclusive infrastructure for the elderly and persons with disabilities should be addressed under these goals by including relevant indicators. The indicators can be related to </w:t>
            </w:r>
            <w:r w:rsidRPr="007F64BF">
              <w:rPr>
                <w:rFonts w:ascii="Book Antiqua" w:eastAsia="Times New Roman" w:hAnsi="Book Antiqua" w:cs="Times New Roman"/>
                <w:b/>
              </w:rPr>
              <w:t>accessible</w:t>
            </w:r>
            <w:r>
              <w:rPr>
                <w:rFonts w:ascii="Book Antiqua" w:eastAsia="Times New Roman" w:hAnsi="Book Antiqua" w:cs="Times New Roman"/>
                <w:bCs/>
              </w:rPr>
              <w:t xml:space="preserve"> roads, buildings, public transports, ICT, disability inclusive disaster risk reduction management, etc.</w:t>
            </w:r>
            <w:r w:rsidRPr="00871B45">
              <w:rPr>
                <w:rFonts w:ascii="Book Antiqua" w:eastAsia="Times New Roman" w:hAnsi="Book Antiqua" w:cs="Times New Roman"/>
                <w:bCs/>
              </w:rPr>
              <w:t xml:space="preserve"> </w:t>
            </w:r>
            <w:r>
              <w:rPr>
                <w:rFonts w:ascii="Book Antiqua" w:eastAsia="Times New Roman" w:hAnsi="Book Antiqua" w:cs="Times New Roman"/>
                <w:bCs/>
              </w:rPr>
              <w:t xml:space="preserve"> Please refer to indicators under Goal 3 of the Incheon Strategy.</w:t>
            </w:r>
          </w:p>
        </w:tc>
      </w:tr>
    </w:tbl>
    <w:p w:rsidR="0035634B" w:rsidRDefault="0035634B">
      <w:bookmarkStart w:id="0" w:name="_GoBack"/>
      <w:bookmarkEnd w:id="0"/>
    </w:p>
    <w:sectPr w:rsidR="0035634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39F"/>
    <w:rsid w:val="0025639F"/>
    <w:rsid w:val="0035634B"/>
    <w:rsid w:val="0037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39F"/>
    <w:pPr>
      <w:spacing w:after="200" w:line="276" w:lineRule="auto"/>
    </w:pPr>
    <w:rPr>
      <w:rFonts w:asciiTheme="minorHAnsi" w:hAnsiTheme="minorHAnsi" w:cstheme="minorBidi"/>
      <w:color w:val="auto"/>
      <w:sz w:val="22"/>
      <w:szCs w:val="22"/>
      <w:lang w:val="en-US"/>
    </w:rPr>
  </w:style>
  <w:style w:type="paragraph" w:styleId="Heading1">
    <w:name w:val="heading 1"/>
    <w:basedOn w:val="ListParagraph"/>
    <w:next w:val="Normal"/>
    <w:link w:val="Heading1Char"/>
    <w:autoRedefine/>
    <w:uiPriority w:val="9"/>
    <w:qFormat/>
    <w:rsid w:val="00374D74"/>
    <w:pPr>
      <w:ind w:left="0"/>
      <w:jc w:val="both"/>
      <w:outlineLvl w:val="0"/>
    </w:pPr>
    <w:rPr>
      <w:b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D74"/>
    <w:pPr>
      <w:spacing w:after="0" w:line="240" w:lineRule="auto"/>
      <w:outlineLvl w:val="1"/>
    </w:pPr>
    <w:rPr>
      <w:rFonts w:ascii="Times New Roman" w:hAnsi="Times New Roman" w:cs="Times New Roman"/>
      <w:b/>
      <w:color w:val="000000"/>
      <w:sz w:val="28"/>
      <w:szCs w:val="28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TOC2"/>
    <w:qFormat/>
    <w:rsid w:val="00374D74"/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74D74"/>
    <w:pPr>
      <w:tabs>
        <w:tab w:val="right" w:leader="dot" w:pos="9678"/>
      </w:tabs>
      <w:spacing w:after="100" w:line="240" w:lineRule="auto"/>
      <w:jc w:val="both"/>
    </w:pPr>
    <w:rPr>
      <w:rFonts w:ascii="Times New Roman" w:eastAsiaTheme="minorEastAsia" w:hAnsi="Times New Roman" w:cs="Times New Roman"/>
      <w:noProof/>
      <w:color w:val="000000"/>
      <w:sz w:val="36"/>
      <w:szCs w:val="36"/>
      <w:lang w:eastAsia="ja-JP"/>
    </w:rPr>
  </w:style>
  <w:style w:type="paragraph" w:customStyle="1" w:styleId="Style2">
    <w:name w:val="Style2"/>
    <w:basedOn w:val="TOC2"/>
    <w:autoRedefine/>
    <w:qFormat/>
    <w:rsid w:val="00374D74"/>
    <w:rPr>
      <w:b/>
      <w:sz w:val="24"/>
    </w:rPr>
  </w:style>
  <w:style w:type="paragraph" w:customStyle="1" w:styleId="Style3">
    <w:name w:val="Style3"/>
    <w:basedOn w:val="TOC2"/>
    <w:qFormat/>
    <w:rsid w:val="00374D74"/>
    <w:rPr>
      <w:b/>
      <w:sz w:val="24"/>
    </w:rPr>
  </w:style>
  <w:style w:type="paragraph" w:customStyle="1" w:styleId="Style4">
    <w:name w:val="Style4"/>
    <w:basedOn w:val="TOC2"/>
    <w:qFormat/>
    <w:rsid w:val="00374D74"/>
    <w:rPr>
      <w:b/>
      <w:sz w:val="24"/>
    </w:rPr>
  </w:style>
  <w:style w:type="paragraph" w:customStyle="1" w:styleId="Style5">
    <w:name w:val="Style5"/>
    <w:basedOn w:val="TOC2"/>
    <w:qFormat/>
    <w:rsid w:val="00374D74"/>
    <w:rPr>
      <w:b/>
      <w:sz w:val="24"/>
    </w:rPr>
  </w:style>
  <w:style w:type="paragraph" w:customStyle="1" w:styleId="Style6">
    <w:name w:val="Style6"/>
    <w:basedOn w:val="TOC2"/>
    <w:qFormat/>
    <w:rsid w:val="00374D74"/>
    <w:rPr>
      <w:b/>
      <w:sz w:val="24"/>
    </w:rPr>
  </w:style>
  <w:style w:type="paragraph" w:customStyle="1" w:styleId="Style7">
    <w:name w:val="Style7"/>
    <w:basedOn w:val="TOC1"/>
    <w:qFormat/>
    <w:rsid w:val="00374D74"/>
  </w:style>
  <w:style w:type="paragraph" w:styleId="TOC1">
    <w:name w:val="toc 1"/>
    <w:basedOn w:val="Normal"/>
    <w:next w:val="Normal"/>
    <w:autoRedefine/>
    <w:uiPriority w:val="39"/>
    <w:unhideWhenUsed/>
    <w:qFormat/>
    <w:rsid w:val="00374D74"/>
    <w:pPr>
      <w:tabs>
        <w:tab w:val="left" w:pos="660"/>
        <w:tab w:val="right" w:leader="dot" w:pos="9678"/>
      </w:tabs>
      <w:spacing w:after="120" w:line="240" w:lineRule="auto"/>
      <w:outlineLvl w:val="0"/>
    </w:pPr>
    <w:rPr>
      <w:rFonts w:ascii="Times New Roman" w:hAnsi="Times New Roman" w:cs="Times New Roman"/>
      <w:b/>
      <w:color w:val="000000"/>
      <w:sz w:val="28"/>
      <w:szCs w:val="2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74D74"/>
    <w:rPr>
      <w:rFonts w:ascii="Times New Roman" w:hAnsi="Times New Roman" w:cs="Times New Roman"/>
      <w:b/>
      <w:sz w:val="44"/>
      <w:szCs w:val="44"/>
    </w:rPr>
  </w:style>
  <w:style w:type="paragraph" w:styleId="ListParagraph">
    <w:name w:val="List Paragraph"/>
    <w:basedOn w:val="Normal"/>
    <w:uiPriority w:val="34"/>
    <w:qFormat/>
    <w:rsid w:val="00374D74"/>
    <w:pPr>
      <w:spacing w:after="0" w:line="240" w:lineRule="auto"/>
      <w:ind w:left="720"/>
      <w:contextualSpacing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74D74"/>
    <w:rPr>
      <w:rFonts w:ascii="Times New Roman" w:hAnsi="Times New Roman" w:cs="Times New Roman"/>
      <w:b/>
      <w:sz w:val="28"/>
      <w:szCs w:val="28"/>
      <w:lang w:eastAsia="en-GB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374D74"/>
    <w:pPr>
      <w:spacing w:after="100" w:line="240" w:lineRule="auto"/>
      <w:ind w:left="440"/>
    </w:pPr>
    <w:rPr>
      <w:rFonts w:ascii="Times New Roman" w:eastAsiaTheme="minorEastAsia" w:hAnsi="Times New Roman" w:cs="Times New Roman"/>
      <w:color w:val="000000"/>
      <w:sz w:val="24"/>
      <w:szCs w:val="24"/>
      <w:lang w:eastAsia="ja-JP"/>
    </w:rPr>
  </w:style>
  <w:style w:type="character" w:styleId="Emphasis">
    <w:name w:val="Emphasis"/>
    <w:basedOn w:val="DefaultParagraphFont"/>
    <w:uiPriority w:val="20"/>
    <w:qFormat/>
    <w:rsid w:val="00374D74"/>
    <w:rPr>
      <w:i/>
      <w:iCs/>
    </w:rPr>
  </w:style>
  <w:style w:type="paragraph" w:styleId="NoSpacing">
    <w:name w:val="No Spacing"/>
    <w:uiPriority w:val="1"/>
    <w:qFormat/>
    <w:rsid w:val="00374D74"/>
    <w:rPr>
      <w:rFonts w:eastAsia="Times New Roman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4D74"/>
    <w:pPr>
      <w:outlineLvl w:val="9"/>
    </w:pPr>
    <w:rPr>
      <w:lang w:val="en-US" w:eastAsia="ja-JP"/>
    </w:rPr>
  </w:style>
  <w:style w:type="table" w:styleId="TableGrid">
    <w:name w:val="Table Grid"/>
    <w:basedOn w:val="TableNormal"/>
    <w:uiPriority w:val="59"/>
    <w:rsid w:val="0025639F"/>
    <w:rPr>
      <w:rFonts w:asciiTheme="minorHAnsi" w:hAnsiTheme="minorHAnsi" w:cstheme="minorBidi"/>
      <w:color w:val="auto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39F"/>
    <w:pPr>
      <w:spacing w:after="200" w:line="276" w:lineRule="auto"/>
    </w:pPr>
    <w:rPr>
      <w:rFonts w:asciiTheme="minorHAnsi" w:hAnsiTheme="minorHAnsi" w:cstheme="minorBidi"/>
      <w:color w:val="auto"/>
      <w:sz w:val="22"/>
      <w:szCs w:val="22"/>
      <w:lang w:val="en-US"/>
    </w:rPr>
  </w:style>
  <w:style w:type="paragraph" w:styleId="Heading1">
    <w:name w:val="heading 1"/>
    <w:basedOn w:val="ListParagraph"/>
    <w:next w:val="Normal"/>
    <w:link w:val="Heading1Char"/>
    <w:autoRedefine/>
    <w:uiPriority w:val="9"/>
    <w:qFormat/>
    <w:rsid w:val="00374D74"/>
    <w:pPr>
      <w:ind w:left="0"/>
      <w:jc w:val="both"/>
      <w:outlineLvl w:val="0"/>
    </w:pPr>
    <w:rPr>
      <w:b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D74"/>
    <w:pPr>
      <w:spacing w:after="0" w:line="240" w:lineRule="auto"/>
      <w:outlineLvl w:val="1"/>
    </w:pPr>
    <w:rPr>
      <w:rFonts w:ascii="Times New Roman" w:hAnsi="Times New Roman" w:cs="Times New Roman"/>
      <w:b/>
      <w:color w:val="000000"/>
      <w:sz w:val="28"/>
      <w:szCs w:val="28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TOC2"/>
    <w:qFormat/>
    <w:rsid w:val="00374D74"/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74D74"/>
    <w:pPr>
      <w:tabs>
        <w:tab w:val="right" w:leader="dot" w:pos="9678"/>
      </w:tabs>
      <w:spacing w:after="100" w:line="240" w:lineRule="auto"/>
      <w:jc w:val="both"/>
    </w:pPr>
    <w:rPr>
      <w:rFonts w:ascii="Times New Roman" w:eastAsiaTheme="minorEastAsia" w:hAnsi="Times New Roman" w:cs="Times New Roman"/>
      <w:noProof/>
      <w:color w:val="000000"/>
      <w:sz w:val="36"/>
      <w:szCs w:val="36"/>
      <w:lang w:eastAsia="ja-JP"/>
    </w:rPr>
  </w:style>
  <w:style w:type="paragraph" w:customStyle="1" w:styleId="Style2">
    <w:name w:val="Style2"/>
    <w:basedOn w:val="TOC2"/>
    <w:autoRedefine/>
    <w:qFormat/>
    <w:rsid w:val="00374D74"/>
    <w:rPr>
      <w:b/>
      <w:sz w:val="24"/>
    </w:rPr>
  </w:style>
  <w:style w:type="paragraph" w:customStyle="1" w:styleId="Style3">
    <w:name w:val="Style3"/>
    <w:basedOn w:val="TOC2"/>
    <w:qFormat/>
    <w:rsid w:val="00374D74"/>
    <w:rPr>
      <w:b/>
      <w:sz w:val="24"/>
    </w:rPr>
  </w:style>
  <w:style w:type="paragraph" w:customStyle="1" w:styleId="Style4">
    <w:name w:val="Style4"/>
    <w:basedOn w:val="TOC2"/>
    <w:qFormat/>
    <w:rsid w:val="00374D74"/>
    <w:rPr>
      <w:b/>
      <w:sz w:val="24"/>
    </w:rPr>
  </w:style>
  <w:style w:type="paragraph" w:customStyle="1" w:styleId="Style5">
    <w:name w:val="Style5"/>
    <w:basedOn w:val="TOC2"/>
    <w:qFormat/>
    <w:rsid w:val="00374D74"/>
    <w:rPr>
      <w:b/>
      <w:sz w:val="24"/>
    </w:rPr>
  </w:style>
  <w:style w:type="paragraph" w:customStyle="1" w:styleId="Style6">
    <w:name w:val="Style6"/>
    <w:basedOn w:val="TOC2"/>
    <w:qFormat/>
    <w:rsid w:val="00374D74"/>
    <w:rPr>
      <w:b/>
      <w:sz w:val="24"/>
    </w:rPr>
  </w:style>
  <w:style w:type="paragraph" w:customStyle="1" w:styleId="Style7">
    <w:name w:val="Style7"/>
    <w:basedOn w:val="TOC1"/>
    <w:qFormat/>
    <w:rsid w:val="00374D74"/>
  </w:style>
  <w:style w:type="paragraph" w:styleId="TOC1">
    <w:name w:val="toc 1"/>
    <w:basedOn w:val="Normal"/>
    <w:next w:val="Normal"/>
    <w:autoRedefine/>
    <w:uiPriority w:val="39"/>
    <w:unhideWhenUsed/>
    <w:qFormat/>
    <w:rsid w:val="00374D74"/>
    <w:pPr>
      <w:tabs>
        <w:tab w:val="left" w:pos="660"/>
        <w:tab w:val="right" w:leader="dot" w:pos="9678"/>
      </w:tabs>
      <w:spacing w:after="120" w:line="240" w:lineRule="auto"/>
      <w:outlineLvl w:val="0"/>
    </w:pPr>
    <w:rPr>
      <w:rFonts w:ascii="Times New Roman" w:hAnsi="Times New Roman" w:cs="Times New Roman"/>
      <w:b/>
      <w:color w:val="000000"/>
      <w:sz w:val="28"/>
      <w:szCs w:val="2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74D74"/>
    <w:rPr>
      <w:rFonts w:ascii="Times New Roman" w:hAnsi="Times New Roman" w:cs="Times New Roman"/>
      <w:b/>
      <w:sz w:val="44"/>
      <w:szCs w:val="44"/>
    </w:rPr>
  </w:style>
  <w:style w:type="paragraph" w:styleId="ListParagraph">
    <w:name w:val="List Paragraph"/>
    <w:basedOn w:val="Normal"/>
    <w:uiPriority w:val="34"/>
    <w:qFormat/>
    <w:rsid w:val="00374D74"/>
    <w:pPr>
      <w:spacing w:after="0" w:line="240" w:lineRule="auto"/>
      <w:ind w:left="720"/>
      <w:contextualSpacing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74D74"/>
    <w:rPr>
      <w:rFonts w:ascii="Times New Roman" w:hAnsi="Times New Roman" w:cs="Times New Roman"/>
      <w:b/>
      <w:sz w:val="28"/>
      <w:szCs w:val="28"/>
      <w:lang w:eastAsia="en-GB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374D74"/>
    <w:pPr>
      <w:spacing w:after="100" w:line="240" w:lineRule="auto"/>
      <w:ind w:left="440"/>
    </w:pPr>
    <w:rPr>
      <w:rFonts w:ascii="Times New Roman" w:eastAsiaTheme="minorEastAsia" w:hAnsi="Times New Roman" w:cs="Times New Roman"/>
      <w:color w:val="000000"/>
      <w:sz w:val="24"/>
      <w:szCs w:val="24"/>
      <w:lang w:eastAsia="ja-JP"/>
    </w:rPr>
  </w:style>
  <w:style w:type="character" w:styleId="Emphasis">
    <w:name w:val="Emphasis"/>
    <w:basedOn w:val="DefaultParagraphFont"/>
    <w:uiPriority w:val="20"/>
    <w:qFormat/>
    <w:rsid w:val="00374D74"/>
    <w:rPr>
      <w:i/>
      <w:iCs/>
    </w:rPr>
  </w:style>
  <w:style w:type="paragraph" w:styleId="NoSpacing">
    <w:name w:val="No Spacing"/>
    <w:uiPriority w:val="1"/>
    <w:qFormat/>
    <w:rsid w:val="00374D74"/>
    <w:rPr>
      <w:rFonts w:eastAsia="Times New Roman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4D74"/>
    <w:pPr>
      <w:outlineLvl w:val="9"/>
    </w:pPr>
    <w:rPr>
      <w:lang w:val="en-US" w:eastAsia="ja-JP"/>
    </w:rPr>
  </w:style>
  <w:style w:type="table" w:styleId="TableGrid">
    <w:name w:val="Table Grid"/>
    <w:basedOn w:val="TableNormal"/>
    <w:uiPriority w:val="59"/>
    <w:rsid w:val="0025639F"/>
    <w:rPr>
      <w:rFonts w:asciiTheme="minorHAnsi" w:hAnsiTheme="minorHAnsi" w:cstheme="minorBidi"/>
      <w:color w:val="auto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Nations</Company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Benjamin Rae</dc:creator>
  <cp:lastModifiedBy>Benjamin Rae</cp:lastModifiedBy>
  <cp:revision>1</cp:revision>
  <dcterms:created xsi:type="dcterms:W3CDTF">2015-05-20T14:53:00Z</dcterms:created>
  <dcterms:modified xsi:type="dcterms:W3CDTF">2015-05-20T14:54:00Z</dcterms:modified>
</cp:coreProperties>
</file>